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F56E1" w14:textId="6DA4FAF5" w:rsidR="008D482B" w:rsidRPr="00492A02" w:rsidRDefault="00492A02" w:rsidP="008D482B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492A02">
        <w:rPr>
          <w:rFonts w:ascii="Times New Roman" w:hAnsi="Times New Roman" w:cs="Times New Roman"/>
          <w:b/>
          <w:bCs/>
          <w:u w:val="single"/>
        </w:rPr>
        <w:t>Regulamin u</w:t>
      </w:r>
      <w:r w:rsidRPr="00492A02">
        <w:rPr>
          <w:rFonts w:ascii="Times New Roman" w:hAnsi="Times New Roman" w:cs="Times New Roman"/>
          <w:b/>
          <w:bCs/>
          <w:u w:val="single"/>
        </w:rPr>
        <w:t xml:space="preserve">trzymania </w:t>
      </w:r>
      <w:r w:rsidRPr="00492A02">
        <w:rPr>
          <w:rFonts w:ascii="Times New Roman" w:hAnsi="Times New Roman" w:cs="Times New Roman"/>
          <w:b/>
          <w:bCs/>
          <w:u w:val="single"/>
        </w:rPr>
        <w:t>c</w:t>
      </w:r>
      <w:r w:rsidRPr="00492A02">
        <w:rPr>
          <w:rFonts w:ascii="Times New Roman" w:hAnsi="Times New Roman" w:cs="Times New Roman"/>
          <w:b/>
          <w:bCs/>
          <w:u w:val="single"/>
        </w:rPr>
        <w:t xml:space="preserve">zystości </w:t>
      </w:r>
      <w:r w:rsidRPr="00492A02">
        <w:rPr>
          <w:rFonts w:ascii="Times New Roman" w:hAnsi="Times New Roman" w:cs="Times New Roman"/>
          <w:b/>
          <w:bCs/>
          <w:u w:val="single"/>
        </w:rPr>
        <w:t>i p</w:t>
      </w:r>
      <w:r w:rsidRPr="00492A02">
        <w:rPr>
          <w:rFonts w:ascii="Times New Roman" w:hAnsi="Times New Roman" w:cs="Times New Roman"/>
          <w:b/>
          <w:bCs/>
          <w:u w:val="single"/>
        </w:rPr>
        <w:t xml:space="preserve">orządku </w:t>
      </w:r>
      <w:r w:rsidRPr="00492A02">
        <w:rPr>
          <w:rFonts w:ascii="Times New Roman" w:hAnsi="Times New Roman" w:cs="Times New Roman"/>
          <w:b/>
          <w:bCs/>
          <w:u w:val="single"/>
        </w:rPr>
        <w:t>na t</w:t>
      </w:r>
      <w:r w:rsidRPr="00492A02">
        <w:rPr>
          <w:rFonts w:ascii="Times New Roman" w:hAnsi="Times New Roman" w:cs="Times New Roman"/>
          <w:b/>
          <w:bCs/>
          <w:u w:val="single"/>
        </w:rPr>
        <w:t xml:space="preserve">erenie </w:t>
      </w:r>
      <w:r w:rsidRPr="00492A02">
        <w:rPr>
          <w:rFonts w:ascii="Times New Roman" w:hAnsi="Times New Roman" w:cs="Times New Roman"/>
          <w:b/>
          <w:bCs/>
          <w:u w:val="single"/>
        </w:rPr>
        <w:t>Międzygminnego Związku Gospodarki Odpadami Komunalnymi ,,Odra-Nysa-Bóbr” w zakresie gospodarowania odpadami komunalnymi</w:t>
      </w:r>
    </w:p>
    <w:p w14:paraId="5B48A923" w14:textId="324F60A6" w:rsidR="00492A02" w:rsidRPr="00492A02" w:rsidRDefault="00492A02" w:rsidP="008D482B">
      <w:pPr>
        <w:spacing w:before="240" w:line="360" w:lineRule="auto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Treść jednolita opracowana na podstawie uchwały nr 6/2022 Zgromadzenia Międzygminnego Związku Gospodarki Odpadami Komunalnymi "Odra-Nysa-Bóbr" z dnia 9 czerwca 2022 r. oraz uchwały nr 9/2022 Zgromadzenia Międzygminnego Związku Gospodarki Odpadami Komunalnymi "Odra-Nysa-Bóbr" z dnia 15 lipca 2022 r. w sprawie zmiany uchwały nr 6/2022 Zgromadzenia Międzygminnego Związku Gospodarki Odpadami Komunalnymi "Odra-Nysa-Bóbr" z dnia 9 czerwca 2022r. w sprawie przyjęcia regulaminu utrzymania czystości i porządku na terenie Międzygminnego Związku Gospodarowania Odpadami Komunalnymi „Odra – Nysa – Bóbr” w zakresie gospodarowania odpadami komunalnymi.</w:t>
      </w:r>
    </w:p>
    <w:p w14:paraId="0D8D9B61" w14:textId="77777777" w:rsidR="00492A02" w:rsidRPr="00492A02" w:rsidRDefault="00492A02" w:rsidP="00492A02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492A02">
        <w:rPr>
          <w:rFonts w:ascii="Times New Roman" w:hAnsi="Times New Roman" w:cs="Times New Roman"/>
          <w:b/>
          <w:bCs/>
          <w:u w:val="single"/>
        </w:rPr>
        <w:t>Obowiązuje od 23 sierpnia 2022 r.</w:t>
      </w:r>
    </w:p>
    <w:p w14:paraId="0C8E8ECA" w14:textId="77777777" w:rsidR="00492A02" w:rsidRPr="00492A02" w:rsidRDefault="00492A02" w:rsidP="00492A02">
      <w:pPr>
        <w:spacing w:line="360" w:lineRule="auto"/>
        <w:jc w:val="both"/>
        <w:rPr>
          <w:rFonts w:ascii="Times New Roman" w:hAnsi="Times New Roman" w:cs="Times New Roman"/>
        </w:rPr>
      </w:pPr>
    </w:p>
    <w:p w14:paraId="540897D9" w14:textId="77777777" w:rsidR="00492A02" w:rsidRPr="00492A02" w:rsidRDefault="00492A02" w:rsidP="00A7280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92A02">
        <w:rPr>
          <w:rFonts w:ascii="Times New Roman" w:hAnsi="Times New Roman" w:cs="Times New Roman"/>
          <w:b/>
          <w:bCs/>
        </w:rPr>
        <w:t>Rozdział I</w:t>
      </w:r>
    </w:p>
    <w:p w14:paraId="68B65013" w14:textId="77777777" w:rsidR="00492A02" w:rsidRPr="00492A02" w:rsidRDefault="00492A02" w:rsidP="00492A0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92A02">
        <w:rPr>
          <w:rFonts w:ascii="Times New Roman" w:hAnsi="Times New Roman" w:cs="Times New Roman"/>
          <w:b/>
          <w:bCs/>
        </w:rPr>
        <w:t>Przepisy Ogólne</w:t>
      </w:r>
    </w:p>
    <w:p w14:paraId="352AC67D" w14:textId="24872F42" w:rsidR="00492A02" w:rsidRPr="00492A02" w:rsidRDefault="00492A02" w:rsidP="00492A02">
      <w:pPr>
        <w:spacing w:after="100" w:afterAutospacing="1"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1</w:t>
      </w:r>
      <w:r w:rsidRPr="00492A02">
        <w:rPr>
          <w:rFonts w:ascii="Times New Roman" w:hAnsi="Times New Roman" w:cs="Times New Roman"/>
        </w:rPr>
        <w:t>.</w:t>
      </w:r>
      <w:r w:rsidRPr="00492A02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1. Niniejszy regulamin utrzymania czystości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określa szczegółowe zasady utrzymania czystości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dotyczące gospodarowania odpadami komunalnymi na terenie gmin – członków Międzygminnego Związku Gospodarki Odpadami Komunalnymi „Odra-Nysa-Bóbr”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Krośnie Odrzańskim.</w:t>
      </w:r>
    </w:p>
    <w:p w14:paraId="450D7E3B" w14:textId="103DA0EA" w:rsidR="00492A02" w:rsidRPr="00492A02" w:rsidRDefault="00492A02" w:rsidP="00492A02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 pozostałym zakresie nie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uregulowanym w niniejszym regulaminie obowiązują odpowiednie uchwały Rad Gmin − członków Międzygminnego Związku Gospodarki Odpadami Komunalnymi ,,Odra-Nysa-Bóbr”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Krośnie Odrzańskim określone na podstawie art.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4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ustawy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13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września 1996r. o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utrzymaniu czystości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gminach (Dz.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2022r. poz.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1297).</w:t>
      </w:r>
    </w:p>
    <w:p w14:paraId="31B06896" w14:textId="0488AABD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2.</w:t>
      </w:r>
      <w:r w:rsidRPr="00492A02">
        <w:rPr>
          <w:rFonts w:ascii="Times New Roman" w:hAnsi="Times New Roman" w:cs="Times New Roman"/>
        </w:rPr>
        <w:t xml:space="preserve"> 1. Postanowienia regulaminu są interpretowane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stosowane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zgodzie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szczególności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przepisami:</w:t>
      </w:r>
    </w:p>
    <w:p w14:paraId="57A92373" w14:textId="09352380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ustawy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13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września 1996r. o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utrzymaniu czystości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gminach (Dz.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2021r., poz.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888, 1648, 2151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ze zm.);</w:t>
      </w:r>
    </w:p>
    <w:p w14:paraId="0EC1CE45" w14:textId="4BC9A483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ustawy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14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grudnia 2012r. o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odpadach (Dz.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2022r., poz.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699);</w:t>
      </w:r>
    </w:p>
    <w:p w14:paraId="3C12D83A" w14:textId="38A6161E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ustawy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11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września 2015r. o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zużytym sprzęcie elektrycznym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elektronicznym (Dz.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2020r., poz.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1893, 2361;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2021r., poz.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2151);</w:t>
      </w:r>
    </w:p>
    <w:p w14:paraId="39FDF486" w14:textId="55779954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rozporządzenia Ministra Klimatu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Środowiska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10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maja 2021r.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sprawie szczegółowego sposobu selektywnego zbierania wybranych frakcji odpadów (Dz.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2021r., poz.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906).</w:t>
      </w:r>
    </w:p>
    <w:p w14:paraId="5E9A8F25" w14:textId="47DCE558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System organizacji gospodarowania odpadami zorganizowany przez Związek opiera się na przepisach prawa miejscowego,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 szczególności:</w:t>
      </w:r>
    </w:p>
    <w:p w14:paraId="6A726FCE" w14:textId="6385C9B4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s</w:t>
      </w:r>
      <w:r w:rsidRPr="00492A02">
        <w:rPr>
          <w:rFonts w:ascii="Times New Roman" w:hAnsi="Times New Roman" w:cs="Times New Roman"/>
        </w:rPr>
        <w:t xml:space="preserve">tatucie </w:t>
      </w:r>
      <w:r w:rsidRPr="00492A02">
        <w:rPr>
          <w:rFonts w:ascii="Times New Roman" w:hAnsi="Times New Roman" w:cs="Times New Roman"/>
        </w:rPr>
        <w:t>Związku,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zwłaszcza § 5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pkt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 xml:space="preserve">(Dz. Urz. Woj. </w:t>
      </w:r>
      <w:proofErr w:type="spellStart"/>
      <w:r w:rsidRPr="00492A02">
        <w:rPr>
          <w:rFonts w:ascii="Times New Roman" w:hAnsi="Times New Roman" w:cs="Times New Roman"/>
        </w:rPr>
        <w:t>Lubus</w:t>
      </w:r>
      <w:proofErr w:type="spellEnd"/>
      <w:r w:rsidRPr="00492A02">
        <w:rPr>
          <w:rFonts w:ascii="Times New Roman" w:hAnsi="Times New Roman" w:cs="Times New Roman"/>
        </w:rPr>
        <w:t xml:space="preserve">. </w:t>
      </w:r>
      <w:r w:rsidR="00A85EBC" w:rsidRPr="00492A02">
        <w:rPr>
          <w:rFonts w:ascii="Times New Roman" w:hAnsi="Times New Roman" w:cs="Times New Roman"/>
        </w:rPr>
        <w:t>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2022r., poz.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393);</w:t>
      </w:r>
    </w:p>
    <w:p w14:paraId="43382B38" w14:textId="55FD2841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2) uchwale nr 19/2019 Zgromadzenia Międzygminnego Związku Gospodarki Odpadami Komunalnymi „Odra-Nysa-Bóbr”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Krośnie Odrzańskim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29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listopada 2019r. uchylającej uchwałę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31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stycznia 2013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roku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sprawie postanowienia o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odbieraniu odpadów komunalnych od właścicieli nieruchomości, na których nie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zamieszkują mieszkańcy,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powstają odpady komunalne;</w:t>
      </w:r>
    </w:p>
    <w:p w14:paraId="5CDEE712" w14:textId="7790B4FE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uchwale nr 1/2022 Zgromadzenia Międzygminnego Związku Gospodarki Odpadami Komunalnymi „Odra-Nysa-Bóbr”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Krośnie Odrzańskim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24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stycznia 2022r.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sprawie odbierania odpadów komunalnych od właścicieli nieruchomości, na których nie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zamieszkują mieszkańcy,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powstają odpady komunalne.</w:t>
      </w:r>
    </w:p>
    <w:p w14:paraId="6E5394AC" w14:textId="109634A1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3.</w:t>
      </w:r>
      <w:r w:rsidRPr="00492A02">
        <w:rPr>
          <w:rFonts w:ascii="Times New Roman" w:hAnsi="Times New Roman" w:cs="Times New Roman"/>
        </w:rPr>
        <w:t xml:space="preserve"> Ilekroć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regulaminie jest mowa o:</w:t>
      </w:r>
    </w:p>
    <w:p w14:paraId="177B8359" w14:textId="106816F8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odpadach komunalnych − rozumie się przez to odpady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rozumieniu art.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 1 pkt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7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ustawy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14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grudnia 2012r. o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odpadach, czyli odpady powstające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gospodarstwach domowych,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wyłączeniem pojazdów wycofanych z eksploatacji, a także odpady niezawierające odpadów niebezpiecznych pochodzące od innych wytwórców odpadów, które ze względu na swój charakter lub skład są podobne do odpadów powstających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gospodarstwach domowych; niesegregowane (zmieszane) odpady komunalne pozostają niesegregowanymi (zmieszanymi) odpadami komunalnymi, nawet jeżeli zostały poddane czynności przetwarzania odpadów, która nie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zmieniła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sposób znaczący ich właściwości;</w:t>
      </w:r>
    </w:p>
    <w:p w14:paraId="786AA05B" w14:textId="4133519E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nieruchomościach − rozumie się przez to nieruchomość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rozumieniu art.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46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§ 1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ustawy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23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kwietnia 1964r. Kodeks cywilny (Dz.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U.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2020r., poz.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1740, 2320;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2021r., poz.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1509, 2459) czyli nieruchomościami są części powierzchni ziemskiej stanowiące odrębny przedmiot własności (grunty), jak również budynki trwale z gruntem związane lub części takich budynków, jeżeli na mocy przepisów szczególnych stanowią odrębny od gruntu przedmiot własności;</w:t>
      </w:r>
    </w:p>
    <w:p w14:paraId="2D96B7A6" w14:textId="46DD555F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właścicielach nieruchomości − rozumie się przez to właścicieli nieruchomości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rozumieniu art.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pkt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4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ustawy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września 1996r. o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utrzymaniu czystości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gminach tj. także współwłaścicieli, użytkowników wieczystych oraz jednostki organizacyjne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osoby posiadające nieruchomości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zarządzie lub użytkowaniu,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także inne podmioty władające nieruchomością;</w:t>
      </w:r>
    </w:p>
    <w:p w14:paraId="0A102710" w14:textId="6E177C60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Związku MZGOK − należy przez to rozumieć Międzygminny Związek Gospodarki Odpadami Komunalnymi „Odra-Nysa-Bóbr”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Krośnie Odrzańskim;</w:t>
      </w:r>
    </w:p>
    <w:p w14:paraId="28B7366E" w14:textId="573AA0D4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ustawie − należy przez to rozumieć ustawę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13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września 1996r. o utrzymaniu czystości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w gminach;</w:t>
      </w:r>
    </w:p>
    <w:p w14:paraId="17AFD47C" w14:textId="4265A20B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6) regulaminie − należy przez to rozumieć regulamin utrzymania czystości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 na terenie  Międzygminnego Związku Gospodarki Odpadami Komunalnymi „Odra-Nysa-Bóbr” w Krośnie Odrzańskim w zakresie gospodarowanie odpadami komunalnymi;</w:t>
      </w:r>
    </w:p>
    <w:p w14:paraId="4F774734" w14:textId="593CFA9B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 xml:space="preserve">7) nieruchomości zamieszkałe − należy przez to rozumieć nieruchomość, na której zamieszkują mieszkańcy (należy rozumieć nieruchomość, która faktycznie stanowi dla danej osoby miejsce jej pobytu (w sposób </w:t>
      </w:r>
      <w:r w:rsidRPr="00492A02">
        <w:rPr>
          <w:rFonts w:ascii="Times New Roman" w:hAnsi="Times New Roman" w:cs="Times New Roman"/>
        </w:rPr>
        <w:lastRenderedPageBreak/>
        <w:t>dostrzegalny dla innych osób)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jest wykorzystywana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celu zaspokojenia jej potrzeb mieszkaniowych. Brak meldunku nie oznacza, że dana nieruchomość jest niezamieszkała);</w:t>
      </w:r>
    </w:p>
    <w:p w14:paraId="2DF36B89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8) nieruchomości niezamieszkałe − należy przez to rozumieć nieruchomość, na której nie zamieszkują mieszkańcy, a powstają odpady komunalne (np. przedsiębiorstwa, instytucje, szkoły, nieruchomości letniskowe itp.);</w:t>
      </w:r>
    </w:p>
    <w:p w14:paraId="6E7131D8" w14:textId="55053EA8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9) nieruchomości mieszane − należy przez to rozumieć nieruchomość, która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części stanowi nieruchomość zamieszkałą, a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 części niezamieszkałą;</w:t>
      </w:r>
    </w:p>
    <w:p w14:paraId="07922BD3" w14:textId="700CBCCA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10) zabudowie jednorodzinnej − należy przez to rozumieć jeden budynek mieszkalny jednorodzinny lub zespół takich budynków, wraz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budynkami garażowymi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gospodarczymi (zgodnie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definicją zawartą w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</w:t>
      </w:r>
      <w:r w:rsidRPr="00492A02">
        <w:rPr>
          <w:rFonts w:ascii="Times New Roman" w:hAnsi="Times New Roman" w:cs="Times New Roman"/>
        </w:rPr>
        <w:t xml:space="preserve">ozporządzeniu </w:t>
      </w:r>
      <w:r w:rsidRPr="00492A02">
        <w:rPr>
          <w:rFonts w:ascii="Times New Roman" w:hAnsi="Times New Roman" w:cs="Times New Roman"/>
        </w:rPr>
        <w:t>Ministra Infrastruktury w sprawie warunków technicznych, jakim powinny odpowiadać budynki i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ich usytuowanie);</w:t>
      </w:r>
    </w:p>
    <w:p w14:paraId="0DA7F6FA" w14:textId="687FAEA4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11) budynek mieszkalny jednorodzinny – jest to zgodnie z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ustawą Prawo budowlane, budynek wolno stojący albo budynek w zabudowie bliźniaczej, szeregowej lub grupowej, służący zaspokajaniu potrzeb mieszkaniowych, stanowiący konstrukcyjnie samodzielną całość, w którym dopuszcza się wydzielenie nie więcej niż dwóch lokali mieszkalnych albo jednego lokalu mieszkalnego i lokalu użytkowego o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powierzchni całkowitej nieprzekraczającej 30% powierzchni całkowitej budynku;</w:t>
      </w:r>
    </w:p>
    <w:p w14:paraId="7FBA8692" w14:textId="074A42D5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12) zabudowie wielorodzinnej - nieruchomość zabudowana budynkiem wielolokalowym (zabudowana budynkiem wielorodzinnym) to każda nieruchomość, która nie jest w zabudowie jednorodzinnej a w której wydzielono więcej niż 2</w:t>
      </w:r>
      <w:r w:rsidR="00A85EBC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lokale mieszkalne;</w:t>
      </w:r>
    </w:p>
    <w:p w14:paraId="31C98042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13) PSZOK – Punkt Selektywnego Zbierania Odpadów Komunalnych − należy przez to rozumieć punkt zbierania selektywnych odpadów komunalnych z nieruchomości zamieszkałych;</w:t>
      </w:r>
    </w:p>
    <w:p w14:paraId="1A4A2923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14) pojemniku na odpady komunalne − należy przez to rozumieć pojemnik służący do gromadzenia odpadów komunalnych, spełniający normy PN−EN 840;</w:t>
      </w:r>
    </w:p>
    <w:p w14:paraId="2A18F04B" w14:textId="4AEDA08B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15) bioodpadach − rozumie się przez to bioodpady w rozumieniu art. 3 ust.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pkt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ustawy z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dnia 14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grudnia 2012 r. o odpadach (Dz. U. z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2022r., poz. 699 ze zm.) czyli ulegające biodegradacji odpady z ogrodów i parków, odpady żywności i kuchenne z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gospodarstw domowych, gastronomii, w tym restauracji, stołówek oraz zakładów zbiorowego żywienia, biur, hurtowni i jednostek handlu detalicznego, a także podobne odpady z zakładów produkujących lub wprowadzających do obrotu żywność;</w:t>
      </w:r>
    </w:p>
    <w:p w14:paraId="19C73927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16) odpady wielkogabarytowe - odpady komunalne powstające w gospodarstwach domowych, które ze względu na ponadnormatywne wymiary lub wagę nie mieszczą się w standardowych pojemnikach na odpady. Za odpady wielkogabarytowe można więc uznać większość dużych odpadów takich jak: meble, dywany, materace, wykładziny czy zabawki dużych rozmiarów;</w:t>
      </w:r>
    </w:p>
    <w:p w14:paraId="0AE840B9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17) przedsiębiorcy uprawnionym do odbierania odpadów komunalnych − rozumie się przez to:</w:t>
      </w:r>
    </w:p>
    <w:p w14:paraId="0B07AB7D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a) przedsiębiorcę wpisanego do rejestru działalności regulowanej w zakresie odbierania odpadów komunalnych od właścicieli nieruchomości położonych na terenie gmin − uczestników Międzygminnego Związku Gospodarki Odpadami Komunalnymi „Odra-Nysa-Bóbr” w Krośnie Odrzańskim, działającego na podstawie zawartej umowy, o której mowa w art. 6f ust. 1 a ustawy z dnia 13 września 1996 r. o utrzymaniu czystości i porządku w gminach,</w:t>
      </w:r>
    </w:p>
    <w:p w14:paraId="3C77C3A1" w14:textId="5540D6EA" w:rsidR="00A7280D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b) gminną jednostkę organizacyjną lub przedsiębiorcę wpisanego do rejestru działalności regulowanej w zakresie odbierania odpadów komunalnych od właścicieli nieruchomości położonych na terenie gmin − uczestników Międzygminnego Związku Gospodarki Odpadami Komunalnymi „Odra-Nysa-Bóbr” w Krośnie Odrzańskim działających na podstawie umowy, o której mowa w art. 6 ust. 1 pkt 2 ustawy z dnia 13 września 1996r. o utrzymaniu czystości  i porządku w gminach.</w:t>
      </w:r>
    </w:p>
    <w:p w14:paraId="3381C0FA" w14:textId="77777777" w:rsidR="002145EA" w:rsidRPr="00492A02" w:rsidRDefault="002145EA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</w:p>
    <w:p w14:paraId="0682B708" w14:textId="77777777" w:rsidR="00492A02" w:rsidRPr="00A7280D" w:rsidRDefault="00492A02" w:rsidP="00A7280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7280D">
        <w:rPr>
          <w:rFonts w:ascii="Times New Roman" w:hAnsi="Times New Roman" w:cs="Times New Roman"/>
          <w:b/>
          <w:bCs/>
        </w:rPr>
        <w:t>Rozdział 2.</w:t>
      </w:r>
    </w:p>
    <w:p w14:paraId="5FB44FC6" w14:textId="77777777" w:rsidR="00492A02" w:rsidRPr="00A7280D" w:rsidRDefault="00492A02" w:rsidP="00A7280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7280D">
        <w:rPr>
          <w:rFonts w:ascii="Times New Roman" w:hAnsi="Times New Roman" w:cs="Times New Roman"/>
          <w:b/>
          <w:bCs/>
        </w:rPr>
        <w:t>Wymagania w zakresie utrzymania czystości i porządku na terenie nieruchomości</w:t>
      </w:r>
    </w:p>
    <w:p w14:paraId="23653CA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4.</w:t>
      </w:r>
      <w:r w:rsidRPr="00492A02">
        <w:rPr>
          <w:rFonts w:ascii="Times New Roman" w:hAnsi="Times New Roman" w:cs="Times New Roman"/>
        </w:rPr>
        <w:t xml:space="preserve"> 1. Właściciele nieruchomości zapewniają utrzymanie czystości i porządku na terenie posesji poprzez zbieranie w sposób selektywny powstałych odpadów komunalnych obejmujących:</w:t>
      </w:r>
    </w:p>
    <w:p w14:paraId="7DD52883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papier i tekturę;</w:t>
      </w:r>
    </w:p>
    <w:p w14:paraId="758012DC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metale;</w:t>
      </w:r>
    </w:p>
    <w:p w14:paraId="4D608A1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tworzywa sztuczne;</w:t>
      </w:r>
    </w:p>
    <w:p w14:paraId="0B9D89A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szkło;</w:t>
      </w:r>
    </w:p>
    <w:p w14:paraId="35B71048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opakowania wielomateriałowe;</w:t>
      </w:r>
    </w:p>
    <w:p w14:paraId="4AF8659C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6) bioodpady, tylko z terenu własnej nieruchomości;</w:t>
      </w:r>
    </w:p>
    <w:p w14:paraId="365EE824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7) przeterminowane leki i chemikalia;</w:t>
      </w:r>
    </w:p>
    <w:p w14:paraId="71FC7814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8) odpady niekwalifikujące się do odpadów medycznych powstałe w gospodarstwie domowym (np. igły, strzykawki);</w:t>
      </w:r>
    </w:p>
    <w:p w14:paraId="7D9790A5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9) zużyte baterie i akumulatory;</w:t>
      </w:r>
    </w:p>
    <w:p w14:paraId="3A951409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10) zużyty sprzęt elektryczny i elektroniczny;</w:t>
      </w:r>
    </w:p>
    <w:p w14:paraId="042E6E1F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11) odpady wielkogabarytowe;</w:t>
      </w:r>
    </w:p>
    <w:p w14:paraId="04434E5E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12) (uchylony)</w:t>
      </w:r>
    </w:p>
    <w:p w14:paraId="25221AF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13) odpady budowlane stanowiące odpady komunalne pochodzące z remontów i innych robót budowlanych wykonywanych we własnym zakresie, na wykonie których nie jest wymagane zgłoszenie lub pozwolenie na budowę;</w:t>
      </w:r>
    </w:p>
    <w:p w14:paraId="2871D6D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14) odpady niebezpieczne;</w:t>
      </w:r>
    </w:p>
    <w:p w14:paraId="324ADC47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15) tekstylia i odzież.</w:t>
      </w:r>
    </w:p>
    <w:p w14:paraId="7CF16D26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Odpady komunalne pozostałe po wydzieleniu frakcji wymienionych w § 4 ust. 1 stanowią niesegregowane (zmieszane) odpady komunalne.</w:t>
      </w:r>
    </w:p>
    <w:p w14:paraId="54F55772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Odpady wskazane w § 4 ust. 1 pkt. 1 – 6 oraz w ust. 2 odbierane są w miejscu wytwarzania.</w:t>
      </w:r>
    </w:p>
    <w:p w14:paraId="6328880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4. Odpady wskazane w § 4 ust. 1 odbierane są w Punkcie Selektywnej Zbiórki Odpadów Komunalnych (PSZOK).</w:t>
      </w:r>
    </w:p>
    <w:p w14:paraId="24F6752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5. Selektywnie zebrane odpady w § 4 ust. 1 pkt. 10 – 11 odbierane są od mieszkańców nieruchomości zamieszkałych w miejscu ich wytworzenia, w formie mobilnych zbiórek w ustalonych terminach podanych do publicznej wiadomości.</w:t>
      </w:r>
    </w:p>
    <w:p w14:paraId="1DF9AE3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6. Odpady, o których mowa w § 4 ust. 1 właściciele nieruchomości zobowiązani są zbierać i gromadzić w terminie niezwłocznym od chwili ich powstania.</w:t>
      </w:r>
    </w:p>
    <w:p w14:paraId="0E9C50CA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7. Zabrania się gromadzenia w pojemnikach przeznaczonych na niesegregowane (zmieszane) odpady komunalne gorącego popiołu i zalewania go wodą.</w:t>
      </w:r>
    </w:p>
    <w:p w14:paraId="1DD417B2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8. Zabrania się umieszczania w pojemnikach i workach na odpady komunalne odpadów pochodzących z działalności gospodarczej, w tym rolniczej np. odpadów opakowaniowych po środkach ochrony roślin, medycznych, weterynaryjnych, samochodowych oraz odpadów niebezpiecznych itp.</w:t>
      </w:r>
    </w:p>
    <w:p w14:paraId="6C9DD7FC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9. Zabrania się umieszczania w koszach ulicznych odpadów powstałych na terenie nieruchomości zamieszkałych, mieszanych i niezamieszkałych.</w:t>
      </w:r>
    </w:p>
    <w:p w14:paraId="7E73D3F5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10. Odpady komunalne należy gromadzić w pojemnikach lub workach przeznaczonych dla danej frakcji odpadów z zachowaniem odpowiedniej kolorystyki:</w:t>
      </w:r>
    </w:p>
    <w:p w14:paraId="3C97501F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opakowania z papieru i tektury w workach koloru NIEBIESKIEGO z napisem „PAPIER”;</w:t>
      </w:r>
    </w:p>
    <w:p w14:paraId="13E9815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opakowania ze szkła w workach koloru ZIELONEGO z napisem „SZKŁO”;</w:t>
      </w:r>
    </w:p>
    <w:p w14:paraId="0012C1E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opakowania metalowe, z tworzyw sztucznych, wielomateriałowe w workach koloru ŻÓŁTEGO z napisem „METALE I TWORZYWA SZTUCZNE”;</w:t>
      </w:r>
    </w:p>
    <w:p w14:paraId="6AA5FE67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odpady biodegradowalne w workach koloru BRĄZOWEGO z napisem „BIOODPADY”;</w:t>
      </w:r>
    </w:p>
    <w:p w14:paraId="7D1DB1CC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pozostałe, niesegregowane odpady w pojemnikach lub workach koloru CZARNEGO.</w:t>
      </w:r>
    </w:p>
    <w:p w14:paraId="773ADAAA" w14:textId="62B2CEEE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11. Określa się następujące warunki uznania, że odpady, o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których mowa w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§ 4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pkt.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 – 6 oraz § 4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2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są zbierane w</w:t>
      </w:r>
      <w:r w:rsidR="00883AD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sposób selektywny:</w:t>
      </w:r>
    </w:p>
    <w:p w14:paraId="27E399D4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odpady z papieru i tektury – frakcja zebrana w worku koloru niebieskiego, która nie została zanieczyszczona innymi frakcjami odpadów w szczególności odpadami tworzyw sztucznych, metalami, szkła, bioodpadami;</w:t>
      </w:r>
    </w:p>
    <w:p w14:paraId="61912D69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odpady z tworzyw sztucznych, metali oraz opakowania wielomateriałowe – frakcja zebrana w worku koloru żółtego, która nie została zanieczyszczona innymi frakcjami odpadów w szczególności odpadami szkła, papieru i bioodpadów;</w:t>
      </w:r>
    </w:p>
    <w:p w14:paraId="1987F55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bioodpady - frakcja zebrana w worku koloru brązowego, która nie została zanieczyszczona innymi frakcjami odpadów w szczególności odpadami tworzyw sztucznych, metali, papieru, szkła, popiołu, kamieni i odchodów zwierzęcych;</w:t>
      </w:r>
    </w:p>
    <w:p w14:paraId="0FDC603B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odpady ze szkła – frakcja zebrana w worku koloru zielonego, która nie została zanieczyszczona innymi frakcjami odpadów w szczególności odpadami z tworzyw sztucznych, metali, opakowaniami wielomateriałowymi, odpadami  z papieru i tektury, bioodpadami i ceramiką;</w:t>
      </w:r>
    </w:p>
    <w:p w14:paraId="1464657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pozostałości po segregacji, czyli niesegregowane (zmieszane) odpady komunalne – frakcja zebrana w pojemniku, która nie zawiera odpadów, które należą do innych odpadów  zbieranych i odbieranych selektywnie, o których mowa w § 4 ust. 1 pkt. 1 – 15.</w:t>
      </w:r>
    </w:p>
    <w:p w14:paraId="6A9467C1" w14:textId="77777777" w:rsidR="00492A02" w:rsidRPr="00492A02" w:rsidRDefault="00492A02" w:rsidP="00A7280D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12. (uchylony)</w:t>
      </w:r>
    </w:p>
    <w:p w14:paraId="5A5D50CC" w14:textId="77777777" w:rsidR="00492A02" w:rsidRPr="00492A02" w:rsidRDefault="00492A02" w:rsidP="00492A02">
      <w:pPr>
        <w:spacing w:line="360" w:lineRule="auto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 xml:space="preserve"> </w:t>
      </w:r>
    </w:p>
    <w:p w14:paraId="11AF98A5" w14:textId="6A6C9E57" w:rsidR="00A7280D" w:rsidRPr="00A7280D" w:rsidRDefault="00492A02" w:rsidP="00A7280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7280D">
        <w:rPr>
          <w:rFonts w:ascii="Times New Roman" w:hAnsi="Times New Roman" w:cs="Times New Roman"/>
          <w:b/>
          <w:bCs/>
        </w:rPr>
        <w:t>Rozdział 3.</w:t>
      </w:r>
    </w:p>
    <w:p w14:paraId="7315EBFB" w14:textId="77777777" w:rsidR="00492A02" w:rsidRPr="00A7280D" w:rsidRDefault="00492A02" w:rsidP="00A7280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7280D">
        <w:rPr>
          <w:rFonts w:ascii="Times New Roman" w:hAnsi="Times New Roman" w:cs="Times New Roman"/>
          <w:b/>
          <w:bCs/>
        </w:rPr>
        <w:t>Rodzaje i minimalna pojemność pojemników przeznaczonych do zbierania odpadów komunalnych na terenie nieruchomości oraz na drogach publicznych warunki rozmieszczania tych urządzeń i utrzymania w odpowiednim stanie sanitarnym, porządkowym i technicznym</w:t>
      </w:r>
    </w:p>
    <w:p w14:paraId="2B0AF68B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5.</w:t>
      </w:r>
      <w:r w:rsidRPr="00492A02">
        <w:rPr>
          <w:rFonts w:ascii="Times New Roman" w:hAnsi="Times New Roman" w:cs="Times New Roman"/>
        </w:rPr>
        <w:t xml:space="preserve"> 1. Właścicielom nieruchomości zostaną dostarczone przez podmiot odbierający odpady komunalne, zamknięte pojemniki spełniające wymagania normy PN−EN 840, przystosowane do urządzeń załadowczych, przeznaczone do zbierania niesegregowanych (zmieszanych) odpadów komunalnych oraz worki do zbiórki odpadów selektywnych.</w:t>
      </w:r>
    </w:p>
    <w:p w14:paraId="5EA0FDCC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Określa się następujące rodzaje urządzeń przeznaczonych do zbierania odpadów komunalnych:</w:t>
      </w:r>
    </w:p>
    <w:p w14:paraId="61356A0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pojemniki o pojemności 120L;</w:t>
      </w:r>
    </w:p>
    <w:p w14:paraId="59307B9B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pojemniki o pojemności 240L;</w:t>
      </w:r>
    </w:p>
    <w:p w14:paraId="3402E1F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pojemniki o pojemności 1100L;</w:t>
      </w:r>
    </w:p>
    <w:p w14:paraId="6DA2C55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4) pojemniki o pojemności 5000L;</w:t>
      </w:r>
    </w:p>
    <w:p w14:paraId="1878D4C6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pojemniki o pojemności 7000L;</w:t>
      </w:r>
    </w:p>
    <w:p w14:paraId="6E877EAD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6) worki o minimalnej pojemności 80L oznaczone odpowiednimi kolorami.</w:t>
      </w:r>
    </w:p>
    <w:p w14:paraId="5F13AF6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 Na drogach publicznych, kosze uliczne o minimalnej pojemności 20L. Kosze uliczne należy ustawić w miejscach łatwo dostępnych dla osób z nich korzystających na równej, utwardzonej nawierzchni, zabezpieczonej przed zbieraniem wody i błota. Miejsca ustawienia wskazują Rady Sołeckie.</w:t>
      </w:r>
    </w:p>
    <w:p w14:paraId="113BF1E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6.</w:t>
      </w:r>
      <w:r w:rsidRPr="00492A02">
        <w:rPr>
          <w:rFonts w:ascii="Times New Roman" w:hAnsi="Times New Roman" w:cs="Times New Roman"/>
        </w:rPr>
        <w:t xml:space="preserve"> 1. Łączna, minimalna pojemność pojemników do zbierania odpadów komunalnych na terenie nieruchomości, na której zamieszkują mieszkańcy nie może być mniejsza niż iloczyn liczby osób zamieszkujących tą nieruchomość i średnia ilość odpadów wytworzonych w gospodarstwie w ilości nie mniejszej niż 30L na 1 mieszkańca.</w:t>
      </w:r>
    </w:p>
    <w:p w14:paraId="43BB362E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Właściciel nieruchomości posiadający prywatny pojemnik do zbierania odpadów komunalnych zobowiązany jest oznaczyć go napisem ,,prywatny”. Pojemniki prywatne muszą spełniać wymagania normy i być przystosowane do urządzeń załadowczych, a także nie mogą przekraczać pojemności 240L. Podmiot odbierający odpady komunalne nie ponosi odpowiedzialności za uszkodzenie prywatnego pojemnika.</w:t>
      </w:r>
    </w:p>
    <w:p w14:paraId="001A5CB4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Obowiązkiem właściciela nieruchomości o zabudowie wielorodzinnej jest oznaczenie wszystkich pojemników na odpady przez umieszczenie w widocznym miejscu adresu nieruchomości z której pojemnik jest wystawiony, ponadto w przypadku nieruchomości mieszanych pojemnik przeznaczony dla części zamieszkałej należy oznaczyć literą ,,P” natomiast pojemnik przeznaczony dla części niezamieszkałej literami ,,F”.</w:t>
      </w:r>
    </w:p>
    <w:p w14:paraId="0E631EA4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7.</w:t>
      </w:r>
      <w:r w:rsidRPr="00492A02">
        <w:rPr>
          <w:rFonts w:ascii="Times New Roman" w:hAnsi="Times New Roman" w:cs="Times New Roman"/>
        </w:rPr>
        <w:t xml:space="preserve"> 1. Ustala się minimalną pojemność pojemnika do zbierania odpadów zmieszanych z nieruchomości zamieszkałych w zabudowie jednorodzinnej:</w:t>
      </w:r>
    </w:p>
    <w:p w14:paraId="0B9B245E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do 3 osób – pojemnik 120L;</w:t>
      </w:r>
    </w:p>
    <w:p w14:paraId="59CEE12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od 4 do 6 osób – pojemnik 240L;</w:t>
      </w:r>
    </w:p>
    <w:p w14:paraId="709F76C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od 7 do 12 osób – pojemnik 240L i pojemnik 120L;</w:t>
      </w:r>
    </w:p>
    <w:p w14:paraId="309B85E8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od 13 osób – 2 x pojemnik 240L.</w:t>
      </w:r>
    </w:p>
    <w:p w14:paraId="596CED5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Ustala się minimalną pojemność pojemnika do zbierania odpadów zmieszanych z nieruchomości zamieszkałych w zabudowie wielolokalowej:</w:t>
      </w:r>
    </w:p>
    <w:p w14:paraId="42D94D0A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od 13 do 16 osób – 2 x pojemnik 240L;</w:t>
      </w:r>
    </w:p>
    <w:p w14:paraId="256D41D7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od 17 do 24 osób – 3 x pojemnik 240L;</w:t>
      </w:r>
    </w:p>
    <w:p w14:paraId="6B839A56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od 25 do 30 osób – 1 x pojemnik 1100L;</w:t>
      </w:r>
    </w:p>
    <w:p w14:paraId="32C4CF27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od 31 do 35 osób – 1x pojemnik 1100L + 1 x 120L;</w:t>
      </w:r>
    </w:p>
    <w:p w14:paraId="434BD306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5) od 36 do 40 osób – 1 x pojemnik 1100L + 1 x 240L;</w:t>
      </w:r>
    </w:p>
    <w:p w14:paraId="4EEB6E7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6) od 41 osób – 1 x pojemnik 1100L + 2 x 240L.</w:t>
      </w:r>
    </w:p>
    <w:p w14:paraId="38F88FB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Dla nieruchomości, na których znajdują się domki letniskowe lub innej nieruchomości wykorzystywanej na cele rekreacyjno-wypoczynkowe pojemnik 120L i worki minimum 80L.</w:t>
      </w:r>
    </w:p>
    <w:p w14:paraId="32AD13FA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8.</w:t>
      </w:r>
      <w:r w:rsidRPr="00492A02">
        <w:rPr>
          <w:rFonts w:ascii="Times New Roman" w:hAnsi="Times New Roman" w:cs="Times New Roman"/>
        </w:rPr>
        <w:t xml:space="preserve"> Odpady komunalne zbierane w sposób selektywny należy gromadzić w workach przeznaczonych do zbierania odpadów komunalnych zgodnie z § 4 ust. 10.</w:t>
      </w:r>
    </w:p>
    <w:p w14:paraId="34E42AC6" w14:textId="22F69A83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9.</w:t>
      </w:r>
      <w:r w:rsidR="00A7280D">
        <w:rPr>
          <w:rFonts w:ascii="Times New Roman" w:hAnsi="Times New Roman" w:cs="Times New Roman"/>
          <w:b/>
          <w:bCs/>
        </w:rPr>
        <w:t xml:space="preserve"> </w:t>
      </w:r>
      <w:r w:rsidRPr="00492A02">
        <w:rPr>
          <w:rFonts w:ascii="Times New Roman" w:hAnsi="Times New Roman" w:cs="Times New Roman"/>
        </w:rPr>
        <w:t>1. Nieruchomość powinna być wyposażona w pojemniki lub worki uwzględniając zapisy § 7 jednak nie mniej niż 1 pojemnik o pojemności 120L i worek o pojemności 80L (na każdą frakcję zbieranych odpadów).</w:t>
      </w:r>
    </w:p>
    <w:p w14:paraId="3049B65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Ustala się limity przekazywanych mieszkańcom worków w trakcie zbierania odpadów tj. 1 worek za oddany worek z odpadami.</w:t>
      </w:r>
    </w:p>
    <w:p w14:paraId="16E3E06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  <w:b/>
          <w:bCs/>
        </w:rPr>
        <w:t>§ 10</w:t>
      </w:r>
      <w:r w:rsidRPr="00492A02">
        <w:rPr>
          <w:rFonts w:ascii="Times New Roman" w:hAnsi="Times New Roman" w:cs="Times New Roman"/>
        </w:rPr>
        <w:t>. 1. W dniu odbioru odpadów pojemniki oraz worki do gromadzenia odpadów komunalnych właściciel nieruchomości jest zobowiązany wystawić do drogi będącej w zarządzie gminy, powiatu, województwa lub drogi krajowej w sposób umożliwiający swobodny i bezpieczny odbiór bez naruszania prawa własności nieruchomości z której odbierane są odpady i nieruchomości sąsiednich, nie później niż do godz. 6.00 dnia, w którym jest wyznaczony termin ich odbioru.</w:t>
      </w:r>
    </w:p>
    <w:p w14:paraId="3F237707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Właściciel nieruchomości w przypadku remontu drogi będącej w zarządzie gminy, powiatu, województwa lub drogi krajowej oraz w innych przypadkach spowodowanych siłą wyższą uniemożliwiającą dojazd i odbiór odpadów zgodnie z zapisem w § 10 ust. 1 zobowiązany jest dostarczyć pojemnik i worki do najbliżej położonego miejsca umożliwiającego swobodny dojazd specjalistycznego sprzętu do odbioru odpadów.</w:t>
      </w:r>
    </w:p>
    <w:p w14:paraId="4E9A0B34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(uchylony)</w:t>
      </w:r>
    </w:p>
    <w:p w14:paraId="06ACA48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 xml:space="preserve">4. Reklamacje dot. braku odbioru odpadów zgodnie z harmonogramem wywozu przez przedsiębiorstwo odbierające odpady komunalne należy zgłaszać w terminie do 10 dni (osobiście lub telefonicznie) od planowanego ich odbioru do Związku w Krośnie </w:t>
      </w:r>
      <w:proofErr w:type="spellStart"/>
      <w:r w:rsidRPr="00492A02">
        <w:rPr>
          <w:rFonts w:ascii="Times New Roman" w:hAnsi="Times New Roman" w:cs="Times New Roman"/>
        </w:rPr>
        <w:t>Odrz</w:t>
      </w:r>
      <w:proofErr w:type="spellEnd"/>
      <w:r w:rsidRPr="00492A02">
        <w:rPr>
          <w:rFonts w:ascii="Times New Roman" w:hAnsi="Times New Roman" w:cs="Times New Roman"/>
        </w:rPr>
        <w:t>. przy ul. Pionierów 44, tel. 68-506-52-60, 68-506-52-63 lub 791-999-502.</w:t>
      </w:r>
    </w:p>
    <w:p w14:paraId="2831AD2F" w14:textId="1BAEAF89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5.Mieszkaniec zobowiązany jest do zwrotu pojemnika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ciągu 7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dni od dnia złożenia deklaracji zerowej. Pojemnik odbierany jest spod posesji przez podmiot uprawniony po wcześniejszym kontakcie telefonicznym.</w:t>
      </w:r>
    </w:p>
    <w:p w14:paraId="14CDB680" w14:textId="0655659C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11.</w:t>
      </w:r>
      <w:r w:rsidRPr="00492A02">
        <w:rPr>
          <w:rFonts w:ascii="Times New Roman" w:hAnsi="Times New Roman" w:cs="Times New Roman"/>
        </w:rPr>
        <w:t xml:space="preserve"> 1. Ustala się warunki utrzymania pojemników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worków do zbierania odpadów komunalnych:</w:t>
      </w:r>
    </w:p>
    <w:p w14:paraId="32DEF87C" w14:textId="18D3CB36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zakresie stanu sanitarnego – utrzymać czystość tak, aby nie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powodowały uciążliwych zapachów. Dezynfekcja pojemnika jest obowiązkiem właściciela nieruchomości;</w:t>
      </w:r>
    </w:p>
    <w:p w14:paraId="2EEF786D" w14:textId="795983BA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zakresie stanu technicznego – pojemniki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worki muszą być kompletne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nieuszkodzone;</w:t>
      </w:r>
    </w:p>
    <w:p w14:paraId="33EBBD19" w14:textId="20C981F6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zakresie stanu porządkowego – pojemniki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worki nie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mogą przekraczać określonych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§ 11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ust.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pkt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4 – 5 limitów wagowych;</w:t>
      </w:r>
    </w:p>
    <w:p w14:paraId="75C23734" w14:textId="3D86C5D1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4) obciążenie pojemnika na odpady zmieszane nie może przekroczyć 60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kg dla pojemnika o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pojemności 120L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120kg dla pojemnika o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pojemności 240L;</w:t>
      </w:r>
    </w:p>
    <w:p w14:paraId="36CCBEE7" w14:textId="76A2BEE9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wielkość worków nie może przekroczyć 120L a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waga 30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kg.</w:t>
      </w:r>
    </w:p>
    <w:p w14:paraId="67C464E1" w14:textId="0D2B8B9E" w:rsid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Właściciel nieruchomości zobowiązany jest do pozbywania się odpadów komunalnych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sposób systematyczny gwarantujący zachowanie czystości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porządku. Miejsce gromadzenia odpadów należy utrzymywać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odpowiednim stanie sanitarnym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porządkowym tak by miejsce te wolne było od odcieków i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jakichkolwiek odpadów zalegających na podłożu luzem. Podmiot odbierający odpady nie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odbiera odpadów znajdujących się luzem.</w:t>
      </w:r>
    </w:p>
    <w:p w14:paraId="5A97E3FE" w14:textId="77777777" w:rsidR="007B2828" w:rsidRPr="00492A02" w:rsidRDefault="007B2828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</w:p>
    <w:p w14:paraId="745EF815" w14:textId="77777777" w:rsidR="00492A02" w:rsidRPr="007B2828" w:rsidRDefault="00492A02" w:rsidP="007B2828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B2828">
        <w:rPr>
          <w:rFonts w:ascii="Times New Roman" w:hAnsi="Times New Roman" w:cs="Times New Roman"/>
          <w:b/>
          <w:bCs/>
        </w:rPr>
        <w:t>Rozdział 4.</w:t>
      </w:r>
    </w:p>
    <w:p w14:paraId="7A60307E" w14:textId="309C73BD" w:rsidR="00492A02" w:rsidRPr="007B2828" w:rsidRDefault="00492A02" w:rsidP="007B2828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B2828">
        <w:rPr>
          <w:rFonts w:ascii="Times New Roman" w:hAnsi="Times New Roman" w:cs="Times New Roman"/>
          <w:b/>
          <w:bCs/>
        </w:rPr>
        <w:t>Częstotliwość i</w:t>
      </w:r>
      <w:r w:rsidR="007B2828">
        <w:rPr>
          <w:rFonts w:ascii="Times New Roman" w:hAnsi="Times New Roman" w:cs="Times New Roman"/>
          <w:b/>
          <w:bCs/>
        </w:rPr>
        <w:t xml:space="preserve"> </w:t>
      </w:r>
      <w:r w:rsidRPr="007B2828">
        <w:rPr>
          <w:rFonts w:ascii="Times New Roman" w:hAnsi="Times New Roman" w:cs="Times New Roman"/>
          <w:b/>
          <w:bCs/>
        </w:rPr>
        <w:t>sposób pozbywania się odpadów komunalnych z</w:t>
      </w:r>
      <w:r w:rsidR="007B2828">
        <w:rPr>
          <w:rFonts w:ascii="Times New Roman" w:hAnsi="Times New Roman" w:cs="Times New Roman"/>
          <w:b/>
          <w:bCs/>
        </w:rPr>
        <w:t xml:space="preserve"> </w:t>
      </w:r>
      <w:r w:rsidRPr="007B2828">
        <w:rPr>
          <w:rFonts w:ascii="Times New Roman" w:hAnsi="Times New Roman" w:cs="Times New Roman"/>
          <w:b/>
          <w:bCs/>
        </w:rPr>
        <w:t>terenu nieruchomości oraz terenów użytku publicznego</w:t>
      </w:r>
    </w:p>
    <w:p w14:paraId="57313D25" w14:textId="2939996F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12.</w:t>
      </w:r>
      <w:r w:rsidRPr="00492A02">
        <w:rPr>
          <w:rFonts w:ascii="Times New Roman" w:hAnsi="Times New Roman" w:cs="Times New Roman"/>
        </w:rPr>
        <w:t xml:space="preserve"> 1. Pozbywanie się odpadów komunalnych musi następować z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częstotliwością zapewniającą właściwy stan sanitarno−porządkowy nieruchomości oraz terenów przeznaczonych do użytku publicznego.</w:t>
      </w:r>
    </w:p>
    <w:p w14:paraId="17039986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Ustala się następującą częstotliwość pozbywania się odpadów komunalnych z terenów nieruchomości, na których zamieszkują mieszkańcy:</w:t>
      </w:r>
    </w:p>
    <w:p w14:paraId="00255E6F" w14:textId="140779AA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odpady niesegregowane (zmieszane) odpady komunalne: nieruchomość jednorodzinna – 1x w miesiącu, natomiast w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miesiącach od VII do VIII – 2x w miesiącu, nieruchomość wielorodzinna – 2x w miesiącu;</w:t>
      </w:r>
    </w:p>
    <w:p w14:paraId="34A47701" w14:textId="5E7C5FA8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odpady z</w:t>
      </w:r>
      <w:r w:rsidR="007B2828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tworzyw sztucznych, metali i opakowań wielomateriałowych:</w:t>
      </w:r>
    </w:p>
    <w:p w14:paraId="2476416D" w14:textId="384462DD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a) nieruchomość jednorodzinna  – 1 x w miesiącu, natomiast w miesiącach od VI do VIII – 2 x w miesiącu,</w:t>
      </w:r>
    </w:p>
    <w:p w14:paraId="67B8AF36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b) nieruchomość wielorodzinna – 1 x w miesiącu, natomiast w miesiącach od IV do X – 2 x w miesiącu;</w:t>
      </w:r>
    </w:p>
    <w:p w14:paraId="3326A8CC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odpady ze szkła: nieruchomość jednorodzinna i wielorodzinna – 1 x w miesiącu;</w:t>
      </w:r>
    </w:p>
    <w:p w14:paraId="6D266F73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odpady z papieru: nieruchomość jednorodzinna i wielorodzinna – 1 x na 2 miesiące;</w:t>
      </w:r>
    </w:p>
    <w:p w14:paraId="768E8AB5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5) odpady biodegradowalne: nieruchomość jednorodzinna i wielorodzinna – 1 x w miesiącu;</w:t>
      </w:r>
    </w:p>
    <w:p w14:paraId="556C2C6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6) odbiór choinek naturalnych – 1 x w roku wg harmonogramu podanego do wiadomości publicznej;</w:t>
      </w:r>
    </w:p>
    <w:p w14:paraId="31EF4AF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7) meble i odpady wielkogabarytowe – 2 x w roku wg harmonogramu podanego do wiadomości publicznej.</w:t>
      </w:r>
    </w:p>
    <w:p w14:paraId="441CF699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Zaleca się aby odpady biodegradowalne zbierać i gromadzić w przydomowych kompostownikach.</w:t>
      </w:r>
    </w:p>
    <w:p w14:paraId="262D1CE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4. Określa się wymagania dotyczące kompostowania bioodpadów stanowiących odpady komunalne w kompostownikach przydomowych na terenie zabudowanych budynkami mieszkalnymi jednorodzinnymi:</w:t>
      </w:r>
    </w:p>
    <w:p w14:paraId="2BB9C0A7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kompostowanie bioodpadów stanowiących odpady komunalne prowadzi się w:</w:t>
      </w:r>
    </w:p>
    <w:p w14:paraId="10208323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lastRenderedPageBreak/>
        <w:t>a) gotowych kompostownikach ogrodowych zapewniających izolację materiału kompostowego,</w:t>
      </w:r>
    </w:p>
    <w:p w14:paraId="4A539F98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b) w formie pryzmy, gdzie materiał biodegradowalny układa się warstwowo i zapewniony jest dostęp powietrza do wszystkich warstw kompostu,</w:t>
      </w:r>
    </w:p>
    <w:p w14:paraId="051E67C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c) kompostujemy:</w:t>
      </w:r>
    </w:p>
    <w:p w14:paraId="7A811EA7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- odpady kuchenne (resztki warzyw, owoców, skorupki jaj, torebki herbaty),</w:t>
      </w:r>
    </w:p>
    <w:p w14:paraId="4681DE2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- skoszoną trawę, siano, przekwitłe rośliny, zdrewniałe części roślin, jesienne liście,</w:t>
      </w:r>
    </w:p>
    <w:p w14:paraId="7F35921A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- trociny, popiół drzewny, a także w nielicznych ilościach ręczniki papierowe i kartony,</w:t>
      </w:r>
    </w:p>
    <w:p w14:paraId="4532F844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d) umiejscowienie kompostownika:</w:t>
      </w:r>
    </w:p>
    <w:p w14:paraId="4F6B1641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- miejsce zacienione, bezpośrednio przy gruncie,</w:t>
      </w:r>
    </w:p>
    <w:p w14:paraId="5A419560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- miejsce nie powodujące uciążliwości dla gospodarza jak i sąsiadów.</w:t>
      </w:r>
    </w:p>
    <w:p w14:paraId="210C74F2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13.</w:t>
      </w:r>
      <w:r w:rsidRPr="00492A02">
        <w:rPr>
          <w:rFonts w:ascii="Times New Roman" w:hAnsi="Times New Roman" w:cs="Times New Roman"/>
        </w:rPr>
        <w:t xml:space="preserve"> 1. Minimalna częstotliwość pozbywania się odpadów z nieruchomości, na których znajdują się domki letniskowe lub nieruchomości wykorzystywane na cele rekreacyjno-wypoczynkowe jest taka sama jak nieruchomości zamieszkałych jednorodzinnych.</w:t>
      </w:r>
    </w:p>
    <w:p w14:paraId="75EF1F0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(uchylony)</w:t>
      </w:r>
    </w:p>
    <w:p w14:paraId="718776A9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Częstotliwość opróżniania koszy ulicznych przez zarządcę terenu powinna być uzależniona od natężenia ruchu pieszego, jednak nie mniejsza niż 1 x miesiącu a zebrane odpady komunalne zarządca terenu winien przekazywać przedsiębiorstwu odbierającemu odpady z którym zawarł umowę na wykonanie powyższej usługi.</w:t>
      </w:r>
    </w:p>
    <w:p w14:paraId="74E0271B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4. (uchylony)</w:t>
      </w:r>
    </w:p>
    <w:p w14:paraId="56491E6F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14.</w:t>
      </w:r>
      <w:r w:rsidRPr="00492A02">
        <w:rPr>
          <w:rFonts w:ascii="Times New Roman" w:hAnsi="Times New Roman" w:cs="Times New Roman"/>
        </w:rPr>
        <w:t xml:space="preserve"> 1. Transport odpadów kierowanych do PSZOK mieszkańcy zapewniają we własnym zakresie.</w:t>
      </w:r>
    </w:p>
    <w:p w14:paraId="4E216A41" w14:textId="77777777" w:rsidR="00492A02" w:rsidRPr="00492A02" w:rsidRDefault="00492A02" w:rsidP="007B2828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2. (uchylony)</w:t>
      </w:r>
    </w:p>
    <w:p w14:paraId="45BCE1FF" w14:textId="13D4F4DD" w:rsidR="007B2828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3. (uchylony)</w:t>
      </w:r>
    </w:p>
    <w:p w14:paraId="6BC2850B" w14:textId="77777777" w:rsidR="002145EA" w:rsidRPr="00492A02" w:rsidRDefault="002145EA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</w:p>
    <w:p w14:paraId="688E4E0A" w14:textId="646E8B38" w:rsidR="00492A02" w:rsidRPr="007B2828" w:rsidRDefault="00492A02" w:rsidP="002145EA">
      <w:pPr>
        <w:spacing w:before="240" w:line="360" w:lineRule="auto"/>
        <w:jc w:val="center"/>
        <w:rPr>
          <w:rFonts w:ascii="Times New Roman" w:hAnsi="Times New Roman" w:cs="Times New Roman"/>
          <w:b/>
          <w:bCs/>
        </w:rPr>
      </w:pPr>
      <w:r w:rsidRPr="007B2828">
        <w:rPr>
          <w:rFonts w:ascii="Times New Roman" w:hAnsi="Times New Roman" w:cs="Times New Roman"/>
          <w:b/>
          <w:bCs/>
        </w:rPr>
        <w:t>Rozdział 5.</w:t>
      </w:r>
    </w:p>
    <w:p w14:paraId="3654CC65" w14:textId="77777777" w:rsidR="00492A02" w:rsidRPr="007B2828" w:rsidRDefault="00492A02" w:rsidP="007B2828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B2828">
        <w:rPr>
          <w:rFonts w:ascii="Times New Roman" w:hAnsi="Times New Roman" w:cs="Times New Roman"/>
          <w:b/>
          <w:bCs/>
        </w:rPr>
        <w:t>Postępowanie z odpadami wytwarzanymi w czasie występowania zakażeń i zachorowań na wywołane przez nie choroby</w:t>
      </w:r>
    </w:p>
    <w:p w14:paraId="6E3214B5" w14:textId="77777777" w:rsidR="00492A02" w:rsidRPr="00492A02" w:rsidRDefault="00492A02" w:rsidP="002145E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15.</w:t>
      </w:r>
      <w:r w:rsidRPr="00492A02">
        <w:rPr>
          <w:rFonts w:ascii="Times New Roman" w:hAnsi="Times New Roman" w:cs="Times New Roman"/>
        </w:rPr>
        <w:t xml:space="preserve"> (uchylony) </w:t>
      </w:r>
    </w:p>
    <w:p w14:paraId="6986583A" w14:textId="77777777" w:rsidR="002145EA" w:rsidRDefault="002145EA" w:rsidP="00492A02">
      <w:pPr>
        <w:spacing w:line="360" w:lineRule="auto"/>
        <w:jc w:val="both"/>
        <w:rPr>
          <w:rFonts w:ascii="Times New Roman" w:hAnsi="Times New Roman" w:cs="Times New Roman"/>
        </w:rPr>
      </w:pPr>
    </w:p>
    <w:p w14:paraId="125151AD" w14:textId="7E2EEEA6" w:rsidR="00492A02" w:rsidRPr="002145EA" w:rsidRDefault="00492A02" w:rsidP="002145E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2145EA">
        <w:rPr>
          <w:rFonts w:ascii="Times New Roman" w:hAnsi="Times New Roman" w:cs="Times New Roman"/>
          <w:b/>
          <w:bCs/>
        </w:rPr>
        <w:t>Rozdział 6.</w:t>
      </w:r>
    </w:p>
    <w:p w14:paraId="54B71F4E" w14:textId="703EEA5C" w:rsidR="00492A02" w:rsidRPr="002145EA" w:rsidRDefault="00492A02" w:rsidP="002145E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2145EA">
        <w:rPr>
          <w:rFonts w:ascii="Times New Roman" w:hAnsi="Times New Roman" w:cs="Times New Roman"/>
          <w:b/>
          <w:bCs/>
        </w:rPr>
        <w:lastRenderedPageBreak/>
        <w:t>Inne wymagania wynikające z</w:t>
      </w:r>
      <w:r w:rsidR="002145EA">
        <w:rPr>
          <w:rFonts w:ascii="Times New Roman" w:hAnsi="Times New Roman" w:cs="Times New Roman"/>
          <w:b/>
          <w:bCs/>
        </w:rPr>
        <w:t xml:space="preserve"> </w:t>
      </w:r>
      <w:r w:rsidRPr="002145EA">
        <w:rPr>
          <w:rFonts w:ascii="Times New Roman" w:hAnsi="Times New Roman" w:cs="Times New Roman"/>
          <w:b/>
          <w:bCs/>
        </w:rPr>
        <w:t>wojewódzkiego planu gospodarki odpadami</w:t>
      </w:r>
    </w:p>
    <w:p w14:paraId="1038DBCA" w14:textId="17E62A90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16.</w:t>
      </w:r>
      <w:r w:rsidRPr="00492A02">
        <w:rPr>
          <w:rFonts w:ascii="Times New Roman" w:hAnsi="Times New Roman" w:cs="Times New Roman"/>
        </w:rPr>
        <w:t xml:space="preserve"> Strumień odpadów komunalnych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nieruchomości znajdujących się na terenie MZGOK „Odra – Nysa – Bóbr” winien być kierowany do instalacji przetwarzania odpadów komunalnych. Wyłoniony w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przetargu operator odbioru odpadów winien mieć zawarte umowy z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instalacjami przetwarzania odpadów wskazanymi przez Związek MZGOK.</w:t>
      </w:r>
    </w:p>
    <w:p w14:paraId="70548FCC" w14:textId="77777777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A7280D">
        <w:rPr>
          <w:rFonts w:ascii="Times New Roman" w:hAnsi="Times New Roman" w:cs="Times New Roman"/>
          <w:b/>
          <w:bCs/>
        </w:rPr>
        <w:t>§ 17.</w:t>
      </w:r>
      <w:r w:rsidRPr="00492A02">
        <w:rPr>
          <w:rFonts w:ascii="Times New Roman" w:hAnsi="Times New Roman" w:cs="Times New Roman"/>
        </w:rPr>
        <w:t xml:space="preserve"> Funkcjonowanie systemu selektywnego zbierania odpadów komunalnych ma zapewnić:</w:t>
      </w:r>
    </w:p>
    <w:p w14:paraId="771D86E2" w14:textId="77777777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1) objęcie zorganizowanym systemem wszystkich mieszkańców;</w:t>
      </w:r>
    </w:p>
    <w:p w14:paraId="42CC7D05" w14:textId="77777777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2) zmniejszenie ilości odpadów ulegających biodegradacji;</w:t>
      </w:r>
    </w:p>
    <w:p w14:paraId="39E4F877" w14:textId="77777777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3) zmniejszenie masy odpadów komunalnych;</w:t>
      </w:r>
    </w:p>
    <w:p w14:paraId="201CCA4B" w14:textId="3285CD5A" w:rsidR="00492A02" w:rsidRPr="00492A02" w:rsidRDefault="00492A02" w:rsidP="002145EA">
      <w:pPr>
        <w:spacing w:line="360" w:lineRule="auto"/>
        <w:ind w:firstLine="397"/>
        <w:jc w:val="both"/>
        <w:rPr>
          <w:rFonts w:ascii="Times New Roman" w:hAnsi="Times New Roman" w:cs="Times New Roman"/>
        </w:rPr>
      </w:pPr>
      <w:r w:rsidRPr="00492A02">
        <w:rPr>
          <w:rFonts w:ascii="Times New Roman" w:hAnsi="Times New Roman" w:cs="Times New Roman"/>
        </w:rPr>
        <w:t>4) osiągnięcie wymaganych poziomów odzysku i</w:t>
      </w:r>
      <w:r w:rsidR="002145EA">
        <w:rPr>
          <w:rFonts w:ascii="Times New Roman" w:hAnsi="Times New Roman" w:cs="Times New Roman"/>
        </w:rPr>
        <w:t xml:space="preserve"> </w:t>
      </w:r>
      <w:r w:rsidRPr="00492A02">
        <w:rPr>
          <w:rFonts w:ascii="Times New Roman" w:hAnsi="Times New Roman" w:cs="Times New Roman"/>
        </w:rPr>
        <w:t>recyklingu odpadów komunalnych.</w:t>
      </w:r>
    </w:p>
    <w:p w14:paraId="0B8969A7" w14:textId="77777777" w:rsidR="00492A02" w:rsidRPr="00492A02" w:rsidRDefault="00492A02" w:rsidP="00492A02">
      <w:pPr>
        <w:spacing w:line="360" w:lineRule="auto"/>
        <w:jc w:val="both"/>
        <w:rPr>
          <w:rFonts w:ascii="Times New Roman" w:hAnsi="Times New Roman" w:cs="Times New Roman"/>
        </w:rPr>
      </w:pPr>
    </w:p>
    <w:p w14:paraId="3E885E29" w14:textId="77777777" w:rsidR="005732F9" w:rsidRPr="00492A02" w:rsidRDefault="005732F9" w:rsidP="00492A02">
      <w:pPr>
        <w:spacing w:line="360" w:lineRule="auto"/>
        <w:jc w:val="both"/>
        <w:rPr>
          <w:rFonts w:ascii="Times New Roman" w:hAnsi="Times New Roman" w:cs="Times New Roman"/>
        </w:rPr>
      </w:pPr>
    </w:p>
    <w:sectPr w:rsidR="005732F9" w:rsidRPr="00492A02" w:rsidSect="00AE75F3">
      <w:footerReference w:type="default" r:id="rId5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ED4E" w14:textId="77777777" w:rsidR="000E1F04" w:rsidRDefault="00000000">
    <w:pPr>
      <w:rPr>
        <w:sz w:val="18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C4005"/>
    <w:multiLevelType w:val="hybridMultilevel"/>
    <w:tmpl w:val="5DE69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819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A02"/>
    <w:rsid w:val="00065C23"/>
    <w:rsid w:val="002145EA"/>
    <w:rsid w:val="003B37A5"/>
    <w:rsid w:val="00492A02"/>
    <w:rsid w:val="005732F9"/>
    <w:rsid w:val="007B2828"/>
    <w:rsid w:val="00883ADA"/>
    <w:rsid w:val="008D482B"/>
    <w:rsid w:val="00A7280D"/>
    <w:rsid w:val="00A85EBC"/>
    <w:rsid w:val="00D16E05"/>
    <w:rsid w:val="00D9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5CA2"/>
  <w15:chartTrackingRefBased/>
  <w15:docId w15:val="{3B283FB9-5B53-4A2F-9219-F92F4F30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A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2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3298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Domagała [AGP]</dc:creator>
  <cp:keywords/>
  <dc:description/>
  <cp:lastModifiedBy>Kancelaria Domagała [AGP]</cp:lastModifiedBy>
  <cp:revision>2</cp:revision>
  <dcterms:created xsi:type="dcterms:W3CDTF">2022-09-01T13:25:00Z</dcterms:created>
  <dcterms:modified xsi:type="dcterms:W3CDTF">2022-09-01T13:25:00Z</dcterms:modified>
</cp:coreProperties>
</file>